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
<Relationship Id="rId3" Type="http://schemas.openxmlformats.org/officeDocument/2006/relationships/extended-properties"  Target="docProps/app.xml"  />
<Relationship Id="rId2" Type="http://schemas.openxmlformats.org/package/2006/relationships/metadata/core-properties"  Target="docProps/core.xml"  />
<Relationship Id="rId1" Type="http://schemas.openxmlformats.org/officeDocument/2006/relationships/officeDocument"  Target="word/document.xml"  />
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593"/>
        <w:gridCol w:w="794"/>
        <w:gridCol w:w="794"/>
        <w:gridCol w:w="1588"/>
        <w:gridCol w:w="3969"/>
        <w:gridCol w:w="1588"/>
        <w:gridCol w:w="567"/>
        <w:gridCol w:w="227"/>
        <w:gridCol w:w="794"/>
        <w:gridCol w:w="397"/>
        <w:gridCol w:w="397"/>
      </w:tblGrid>
      <w:tr>
        <w:trPr>
          <w:trHeight w:hRule="exact" w:val="735"/>
        </w:trPr>
        <w:tc>
          <w:tcPr>
            <w:tcW w:w="5386.5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350.4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968.999" w:type="dxa"/>
            <w:gridSpan w:val="6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Додаток</w:t>
            </w:r>
          </w:p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до Національного положення (стандарту)</w:t>
            </w:r>
          </w:p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бухгалтерського обліку у державному секторі 103</w:t>
            </w:r>
          </w:p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"Фінансова звітність за сегментами"</w:t>
            </w:r>
          </w:p>
        </w:tc>
      </w:tr>
      <w:tr>
        <w:trPr>
          <w:trHeight w:hRule="exact" w:val="277.83"/>
        </w:trPr>
        <w:tc>
          <w:tcPr>
            <w:tcW w:w="5386.5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350.4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87.6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93.8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93.8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93.7988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3"/>
        </w:trPr>
        <w:tc>
          <w:tcPr>
            <w:tcW w:w="5386.5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350.4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87.6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381.4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КОДИ</w:t>
            </w:r>
          </w:p>
        </w:tc>
      </w:tr>
      <w:tr>
        <w:trPr>
          <w:trHeight w:hRule="exact" w:val="277.83"/>
        </w:trPr>
        <w:tc>
          <w:tcPr>
            <w:tcW w:w="5386.5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937.999" w:type="dxa"/>
            <w:gridSpan w:val="4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0"/>
                <w:szCs w:val="10"/>
              </w:rPr>
              <w:t> Дата (рік, місяць, число)</w:t>
            </w:r>
          </w:p>
        </w:tc>
        <w:tc>
          <w:tcPr>
            <w:tcW w:w="793.8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2026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01</w:t>
            </w:r>
          </w:p>
        </w:tc>
        <w:tc>
          <w:tcPr>
            <w:tcW w:w="793.7988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01</w:t>
            </w:r>
          </w:p>
        </w:tc>
      </w:tr>
      <w:tr>
        <w:trPr>
          <w:trHeight w:hRule="exact" w:val="471.8698"/>
        </w:trPr>
        <w:tc>
          <w:tcPr>
            <w:tcW w:w="5386.5" w:type="dxa"/>
            <w:gridSpan w:val="2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0"/>
                <w:szCs w:val="20"/>
              </w:rPr>
              <w:t> Суб'єкт бухгалтерського обліку в державному секторі</w:t>
            </w:r>
          </w:p>
        </w:tc>
        <w:tc>
          <w:tcPr>
            <w:tcW w:w="6350.4" w:type="dxa"/>
            <w:gridSpan w:val="3"/>
            <w:tcBorders>
              <w:bottom w:val="single" w:sz="8" w:space="0" w:color="#808080"/>
            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Комунальний заклад "Піщанський навчально-реабілітаційний центр" Вінницької обласної Ради</w:t>
            </w:r>
          </w:p>
        </w:tc>
        <w:tc>
          <w:tcPr>
            <w:tcW w:w="1587.6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за ЄДРПОУ</w:t>
            </w:r>
          </w:p>
        </w:tc>
        <w:tc>
          <w:tcPr>
            <w:tcW w:w="2381.4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21723872</w:t>
            </w:r>
          </w:p>
        </w:tc>
      </w:tr>
      <w:tr>
        <w:trPr>
          <w:trHeight w:hRule="exact" w:val="285.6213"/>
        </w:trPr>
        <w:tc>
          <w:tcPr>
            <w:tcW w:w="5386.5" w:type="dxa"/>
            <w:gridSpan w:val="2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0"/>
                <w:szCs w:val="20"/>
              </w:rPr>
              <w:t> Територія</w:t>
            </w:r>
          </w:p>
        </w:tc>
        <w:tc>
          <w:tcPr>
            <w:tcW w:w="6350.4" w:type="dxa"/>
            <w:gridSpan w:val="3"/>
            <w:tcBorders>
              <w:bottom w:val="single" w:sz="8" w:space="0" w:color="#808080"/>
            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Піщанська</w:t>
            </w:r>
          </w:p>
        </w:tc>
        <w:tc>
          <w:tcPr>
            <w:tcW w:w="1587.6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за КАТОТТГ</w:t>
            </w:r>
          </w:p>
        </w:tc>
        <w:tc>
          <w:tcPr>
            <w:tcW w:w="2381.4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UA05100090000029847</w:t>
            </w:r>
          </w:p>
        </w:tc>
      </w:tr>
      <w:tr>
        <w:trPr>
          <w:trHeight w:hRule="exact" w:val="285.6209"/>
        </w:trPr>
        <w:tc>
          <w:tcPr>
            <w:tcW w:w="5386.5" w:type="dxa"/>
            <w:gridSpan w:val="2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0"/>
                <w:szCs w:val="20"/>
              </w:rPr>
              <w:t> Організаційно-правова форма господарювання</w:t>
            </w:r>
          </w:p>
        </w:tc>
        <w:tc>
          <w:tcPr>
            <w:tcW w:w="6350.4" w:type="dxa"/>
            <w:gridSpan w:val="3"/>
            <w:tcBorders>
              <w:bottom w:val="single" w:sz="8" w:space="0" w:color="#808080"/>
            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Комунальна організація (установа, заклад)</w:t>
            </w:r>
          </w:p>
        </w:tc>
        <w:tc>
          <w:tcPr>
            <w:tcW w:w="1587.6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за КОПФГ</w:t>
            </w:r>
          </w:p>
        </w:tc>
        <w:tc>
          <w:tcPr>
            <w:tcW w:w="2381.4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430</w:t>
            </w:r>
          </w:p>
        </w:tc>
      </w:tr>
      <w:tr>
        <w:trPr>
          <w:trHeight w:hRule="exact" w:val="285.6209"/>
        </w:trPr>
        <w:tc>
          <w:tcPr>
            <w:tcW w:w="5386.5" w:type="dxa"/>
            <w:gridSpan w:val="2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0"/>
                <w:szCs w:val="20"/>
              </w:rPr>
              <w:t> Орган державного управління</w:t>
            </w:r>
          </w:p>
        </w:tc>
        <w:tc>
          <w:tcPr>
            <w:tcW w:w="6350.4" w:type="dxa"/>
            <w:gridSpan w:val="3"/>
            <w:tcBorders>
              <w:bottom w:val="single" w:sz="8" w:space="0" w:color="#808080"/>
            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Міністерство освіти і науки України</w:t>
            </w:r>
          </w:p>
        </w:tc>
        <w:tc>
          <w:tcPr>
            <w:tcW w:w="1587.6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за КОДУ</w:t>
            </w:r>
          </w:p>
        </w:tc>
        <w:tc>
          <w:tcPr>
            <w:tcW w:w="2381.4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11085</w:t>
            </w:r>
          </w:p>
        </w:tc>
      </w:tr>
      <w:tr>
        <w:trPr>
          <w:trHeight w:hRule="exact" w:val="285.6209"/>
        </w:trPr>
        <w:tc>
          <w:tcPr>
            <w:tcW w:w="5386.5" w:type="dxa"/>
            <w:gridSpan w:val="2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0"/>
                <w:szCs w:val="20"/>
              </w:rPr>
              <w:t> Вид економічної діяльності</w:t>
            </w:r>
          </w:p>
        </w:tc>
        <w:tc>
          <w:tcPr>
            <w:tcW w:w="6350.4" w:type="dxa"/>
            <w:gridSpan w:val="3"/>
            <w:tcBorders>
              <w:bottom w:val="single" w:sz="8" w:space="0" w:color="#808080"/>
            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Загальна середня освіта</w:t>
            </w:r>
          </w:p>
        </w:tc>
        <w:tc>
          <w:tcPr>
            <w:tcW w:w="1587.6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за КВЕД</w:t>
            </w:r>
          </w:p>
        </w:tc>
        <w:tc>
          <w:tcPr>
            <w:tcW w:w="2381.4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85.31</w:t>
            </w:r>
          </w:p>
        </w:tc>
      </w:tr>
      <w:tr>
        <w:trPr>
          <w:trHeight w:hRule="exact" w:val="555.6603"/>
        </w:trPr>
        <w:tc>
          <w:tcPr>
            <w:tcW w:w="5386.5" w:type="dxa"/>
            <w:gridSpan w:val="2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0"/>
                <w:szCs w:val="20"/>
              </w:rPr>
              <w:t> Код та назва відомчої класифікації видатків та кредитування державного бюджету</w:t>
            </w:r>
          </w:p>
        </w:tc>
        <w:tc>
          <w:tcPr>
            <w:tcW w:w="6350.4" w:type="dxa"/>
            <w:gridSpan w:val="3"/>
            <w:tcBorders>
              <w:bottom w:val="single" w:sz="8" w:space="0" w:color="#808080"/>
            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    -</w:t>
            </w:r>
          </w:p>
        </w:tc>
        <w:tc>
          <w:tcPr>
            <w:tcW w:w="1587.6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93.8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93.8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93.7988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555.6598"/>
        </w:trPr>
        <w:tc>
          <w:tcPr>
            <w:tcW w:w="5386.5" w:type="dxa"/>
            <w:gridSpan w:val="2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0"/>
                <w:szCs w:val="20"/>
              </w:rPr>
              <w:t> Код та назва типової відомчої класифікації видатків та кредитування місцевих бюджетів</w:t>
            </w:r>
          </w:p>
        </w:tc>
        <w:tc>
          <w:tcPr>
            <w:tcW w:w="6350.4" w:type="dxa"/>
            <w:gridSpan w:val="3"/>
            <w:tcBorders>
              <w:bottom w:val="single" w:sz="8" w:space="0" w:color="#808080"/>
            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006 - Орган з питань освіти і науки</w:t>
            </w:r>
          </w:p>
        </w:tc>
        <w:tc>
          <w:tcPr>
            <w:tcW w:w="1587.6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93.8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93.8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93.7988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555.6603"/>
        </w:trPr>
        <w:tc>
          <w:tcPr>
            <w:tcW w:w="5386.5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0"/>
                <w:szCs w:val="20"/>
              </w:rPr>
              <w:t> Одиниця виміру: грн</w:t>
            </w:r>
          </w:p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0"/>
                <w:szCs w:val="20"/>
              </w:rPr>
              <w:t> Періодичність:  річна</w:t>
            </w:r>
          </w:p>
        </w:tc>
        <w:tc>
          <w:tcPr>
            <w:tcW w:w="6350.4" w:type="dxa"/>
            <w:gridSpan w:val="3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87.6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93.8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93.8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93.7988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299"/>
        </w:trPr>
        <w:tc>
          <w:tcPr>
            <w:tcW w:w="5386.5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350.4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381.4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87.6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614.4598"/>
        </w:trPr>
        <w:tc>
          <w:tcPr>
            <w:tcW w:w="15705.9" w:type="dxa"/>
            <w:gridSpan w:val="11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85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4"/>
                <w:szCs w:val="24"/>
              </w:rPr>
              <w:t> Додаток до приміток до річної фінансової звітності "Інформація</w:t>
            </w:r>
          </w:p>
          <w:p>
            <w:pPr>
              <w:jc w:val="center"/>
              <w:spacing w:after="0" w:line="285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4"/>
                <w:szCs w:val="24"/>
              </w:rPr>
              <w:t> за сегментами"</w:t>
            </w:r>
          </w:p>
        </w:tc>
      </w:tr>
      <w:tr>
        <w:trPr>
          <w:trHeight w:hRule="exact" w:val="277.8304"/>
        </w:trPr>
        <w:tc>
          <w:tcPr>
            <w:tcW w:w="15705.9" w:type="dxa"/>
            <w:gridSpan w:val="11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20"/>
                <w:szCs w:val="20"/>
              </w:rPr>
              <w:t> за 2025 рік</w:t>
            </w:r>
          </w:p>
        </w:tc>
      </w:tr>
      <w:tr>
        <w:trPr>
          <w:trHeight w:hRule="exact" w:val="277.8299"/>
        </w:trPr>
        <w:tc>
          <w:tcPr>
            <w:tcW w:w="5386.5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350.4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381.4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87.6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299"/>
        </w:trPr>
        <w:tc>
          <w:tcPr>
            <w:tcW w:w="5386.5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350.4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381.4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87.6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0"/>
                <w:szCs w:val="20"/>
              </w:rPr>
              <w:t> Форма №6-дс</w:t>
            </w:r>
          </w:p>
        </w:tc>
      </w:tr>
      <w:tr>
        <w:trPr>
          <w:trHeight w:hRule="exact" w:val="1528.065"/>
        </w:trPr>
        <w:tc>
          <w:tcPr>
            <w:tcW w:w="4593" w:type="dxa"/>
          </w:tcPr>
          <w:p/>
        </w:tc>
        <w:tc>
          <w:tcPr>
            <w:tcW w:w="794" w:type="dxa"/>
          </w:tcPr>
          <w:p/>
        </w:tc>
        <w:tc>
          <w:tcPr>
            <w:tcW w:w="794" w:type="dxa"/>
          </w:tcPr>
          <w:p/>
        </w:tc>
        <w:tc>
          <w:tcPr>
            <w:tcW w:w="1588" w:type="dxa"/>
          </w:tcPr>
          <w:p/>
        </w:tc>
        <w:tc>
          <w:tcPr>
            <w:tcW w:w="3969" w:type="dxa"/>
          </w:tcPr>
          <w:p/>
        </w:tc>
        <w:tc>
          <w:tcPr>
            <w:tcW w:w="1588" w:type="dxa"/>
          </w:tcPr>
          <w:p/>
        </w:tc>
        <w:tc>
          <w:tcPr>
            <w:tcW w:w="567" w:type="dxa"/>
          </w:tcPr>
          <w:p/>
        </w:tc>
        <w:tc>
          <w:tcPr>
            <w:tcW w:w="1417.5" w:type="dxa"/>
            <w:gridSpan w:val="3"/>
            <w:tcBorders>
</w:tcBorders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900000" cy="900000"/>
                  <wp:docPr id="1" name="1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1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00000" cy="90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7" w:type="dxa"/>
          </w:tcPr>
          <w:p/>
        </w:tc>
      </w:tr>
      <w:tr>
        <w:trPr>
          <w:trHeight w:hRule="exact" w:val="1620.381"/>
        </w:trPr>
        <w:tc>
          <w:tcPr>
            <w:tcW w:w="4593" w:type="dxa"/>
          </w:tcPr>
          <w:p/>
        </w:tc>
        <w:tc>
          <w:tcPr>
            <w:tcW w:w="794" w:type="dxa"/>
          </w:tcPr>
          <w:p/>
        </w:tc>
        <w:tc>
          <w:tcPr>
            <w:tcW w:w="794" w:type="dxa"/>
          </w:tcPr>
          <w:p/>
        </w:tc>
        <w:tc>
          <w:tcPr>
            <w:tcW w:w="1588" w:type="dxa"/>
          </w:tcPr>
          <w:p/>
        </w:tc>
        <w:tc>
          <w:tcPr>
            <w:tcW w:w="3969" w:type="dxa"/>
          </w:tcPr>
          <w:p/>
        </w:tc>
        <w:tc>
          <w:tcPr>
            <w:tcW w:w="1588" w:type="dxa"/>
          </w:tcPr>
          <w:p/>
        </w:tc>
        <w:tc>
          <w:tcPr>
            <w:tcW w:w="567" w:type="dxa"/>
          </w:tcPr>
          <w:p/>
        </w:tc>
        <w:tc>
          <w:tcPr>
            <w:tcW w:w="227" w:type="dxa"/>
          </w:tcPr>
          <w:p/>
        </w:tc>
        <w:tc>
          <w:tcPr>
            <w:tcW w:w="794" w:type="dxa"/>
          </w:tcPr>
          <w:p/>
        </w:tc>
        <w:tc>
          <w:tcPr>
            <w:tcW w:w="397" w:type="dxa"/>
          </w:tcPr>
          <w:p/>
        </w:tc>
        <w:tc>
          <w:tcPr>
            <w:tcW w:w="397" w:type="dxa"/>
          </w:tcPr>
          <w:p/>
        </w:tc>
      </w:tr>
      <w:tr>
        <w:trPr>
          <w:trHeight w:hRule="exact" w:val="277.8304"/>
        </w:trPr>
        <w:tc>
          <w:tcPr>
            <w:tcW w:w="4592.7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202600000053806383</w:t>
            </w:r>
          </w:p>
        </w:tc>
        <w:tc>
          <w:tcPr>
            <w:tcW w:w="1587.6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05" w:lineRule="auto"/>
              <w:rPr>
                <w:sz w:val="9"/>
                <w:szCs w:val="9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9"/>
                <w:szCs w:val="9"/>
              </w:rPr>
              <w:t> АС  " Є-ЗВІТНІСТЬ "</w:t>
            </w:r>
          </w:p>
        </w:tc>
        <w:tc>
          <w:tcPr>
            <w:tcW w:w="1587.6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350.4" w:type="dxa"/>
            <w:gridSpan w:val="4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ст. 1 з 4</w:t>
            </w:r>
          </w:p>
        </w:tc>
        <w:tc>
          <w:tcPr>
            <w:tcW w:w="793.8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93.7988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2155"/>
        <w:gridCol w:w="850"/>
        <w:gridCol w:w="794"/>
        <w:gridCol w:w="794"/>
        <w:gridCol w:w="794"/>
        <w:gridCol w:w="794"/>
        <w:gridCol w:w="794"/>
        <w:gridCol w:w="794"/>
        <w:gridCol w:w="794"/>
        <w:gridCol w:w="794"/>
        <w:gridCol w:w="794"/>
        <w:gridCol w:w="794"/>
        <w:gridCol w:w="794"/>
        <w:gridCol w:w="794"/>
        <w:gridCol w:w="794"/>
        <w:gridCol w:w="567"/>
        <w:gridCol w:w="227"/>
        <w:gridCol w:w="794"/>
        <w:gridCol w:w="397"/>
        <w:gridCol w:w="397"/>
      </w:tblGrid>
      <w:tr>
        <w:trPr>
          <w:trHeight w:hRule="exact" w:val="277.83"/>
        </w:trPr>
        <w:tc>
          <w:tcPr>
            <w:tcW w:w="3798.9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731.8" w:type="dxa"/>
            <w:gridSpan w:val="11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175.199" w:type="dxa"/>
            <w:gridSpan w:val="6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3"/>
        </w:trPr>
        <w:tc>
          <w:tcPr>
            <w:tcW w:w="3798.9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731.8" w:type="dxa"/>
            <w:gridSpan w:val="11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0"/>
                <w:szCs w:val="20"/>
              </w:rPr>
              <w:t> I. Показники пріоритетних звітних сегментів</w:t>
            </w:r>
          </w:p>
        </w:tc>
        <w:tc>
          <w:tcPr>
            <w:tcW w:w="3175.199" w:type="dxa"/>
            <w:gridSpan w:val="6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3"/>
        </w:trPr>
        <w:tc>
          <w:tcPr>
            <w:tcW w:w="3798.9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731.8" w:type="dxa"/>
            <w:gridSpan w:val="11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0"/>
                <w:szCs w:val="20"/>
              </w:rPr>
              <w:t> Освіта</w:t>
            </w:r>
          </w:p>
        </w:tc>
        <w:tc>
          <w:tcPr>
            <w:tcW w:w="3175.199" w:type="dxa"/>
            <w:gridSpan w:val="6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3"/>
        </w:trPr>
        <w:tc>
          <w:tcPr>
            <w:tcW w:w="3798.9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731.8" w:type="dxa"/>
            <w:gridSpan w:val="11"/>
            <w:tcBorders>
              <w:top w:val="single" w:sz="8" w:space="0" w:color="#000000"/>
            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(сегмент діяльності, географічний сегмент)</w:t>
            </w:r>
          </w:p>
        </w:tc>
        <w:tc>
          <w:tcPr>
            <w:tcW w:w="3175.199" w:type="dxa"/>
            <w:gridSpan w:val="6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3"/>
        </w:trPr>
        <w:tc>
          <w:tcPr>
            <w:tcW w:w="3798.9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731.8" w:type="dxa"/>
            <w:gridSpan w:val="11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175.199" w:type="dxa"/>
            <w:gridSpan w:val="6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13.15"/>
        </w:trPr>
        <w:tc>
          <w:tcPr>
            <w:tcW w:w="2154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4"/>
                <w:szCs w:val="14"/>
              </w:rPr>
              <w:t> Найменування показника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4"/>
                <w:szCs w:val="14"/>
              </w:rPr>
              <w:t> Код рядка</w:t>
            </w:r>
          </w:p>
        </w:tc>
        <w:tc>
          <w:tcPr>
            <w:tcW w:w="9525.598" w:type="dxa"/>
            <w:gridSpan w:val="1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4"/>
                <w:szCs w:val="14"/>
              </w:rPr>
              <w:t> Найменування звітних сегментів</w:t>
            </w:r>
          </w:p>
        </w:tc>
        <w:tc>
          <w:tcPr>
            <w:tcW w:w="1587.6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4"/>
                <w:szCs w:val="14"/>
              </w:rPr>
              <w:t> Нерозподілені статті</w:t>
            </w:r>
          </w:p>
        </w:tc>
        <w:tc>
          <w:tcPr>
            <w:tcW w:w="1587.6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4"/>
                <w:szCs w:val="14"/>
              </w:rPr>
              <w:t> Усього</w:t>
            </w:r>
          </w:p>
        </w:tc>
      </w:tr>
      <w:tr>
        <w:trPr>
          <w:trHeight w:hRule="exact" w:val="416.7451"/>
        </w:trPr>
        <w:tc>
          <w:tcPr>
            <w:tcW w:w="2154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звітний рік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минулий рік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звітний рік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минулий рік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звітний рік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минулий рік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звітний рік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минулий рік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звітний рік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минулий рік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звітний рік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минулий рік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звітний рік</w:t>
            </w:r>
          </w:p>
        </w:tc>
        <w:tc>
          <w:tcPr>
            <w:tcW w:w="793.8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минулий рік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звітний рік</w:t>
            </w:r>
          </w:p>
        </w:tc>
        <w:tc>
          <w:tcPr>
            <w:tcW w:w="793.7988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минулий рік</w:t>
            </w:r>
          </w:p>
        </w:tc>
      </w:tr>
      <w:tr>
        <w:trPr>
          <w:trHeight w:hRule="exact" w:val="189.0418"/>
        </w:trPr>
        <w:tc>
          <w:tcPr>
            <w:tcW w:w="2154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1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3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4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5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6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7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8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9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10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11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12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13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14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15</w:t>
            </w:r>
          </w:p>
        </w:tc>
        <w:tc>
          <w:tcPr>
            <w:tcW w:w="793.8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16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17</w:t>
            </w:r>
          </w:p>
        </w:tc>
        <w:tc>
          <w:tcPr>
            <w:tcW w:w="793.7988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18</w:t>
            </w:r>
          </w:p>
        </w:tc>
      </w:tr>
      <w:tr>
        <w:trPr>
          <w:trHeight w:hRule="exact" w:val="189.0422"/>
        </w:trPr>
        <w:tc>
          <w:tcPr>
            <w:tcW w:w="2154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1. Доходи звітних сегментів: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93.8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93.7988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81.799"/>
        </w:trPr>
        <w:tc>
          <w:tcPr>
            <w:tcW w:w="2154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Доходи від операційної діяльності звітних сегментів, з них: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010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22 059 793,00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22 059 793,00</w:t>
            </w:r>
          </w:p>
        </w:tc>
        <w:tc>
          <w:tcPr>
            <w:tcW w:w="793.7988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</w:tr>
      <w:tr>
        <w:trPr>
          <w:trHeight w:hRule="exact" w:val="164.934"/>
        </w:trPr>
        <w:tc>
          <w:tcPr>
            <w:tcW w:w="2154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бюджетні асигнування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011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21 940 492,00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21 940 492,00</w:t>
            </w:r>
          </w:p>
        </w:tc>
        <w:tc>
          <w:tcPr>
            <w:tcW w:w="793.7988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</w:tr>
      <w:tr>
        <w:trPr>
          <w:trHeight w:hRule="exact" w:val="164.934"/>
        </w:trPr>
        <w:tc>
          <w:tcPr>
            <w:tcW w:w="2154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доходи від надання послуг (виконання робіт)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012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7988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</w:tr>
      <w:tr>
        <w:trPr>
          <w:trHeight w:hRule="exact" w:val="164.9338"/>
        </w:trPr>
        <w:tc>
          <w:tcPr>
            <w:tcW w:w="2154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трансферти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013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7988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</w:tr>
      <w:tr>
        <w:trPr>
          <w:trHeight w:hRule="exact" w:val="164.934"/>
        </w:trPr>
        <w:tc>
          <w:tcPr>
            <w:tcW w:w="2154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інші операційні доходи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014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119 301,00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119 301,00</w:t>
            </w:r>
          </w:p>
        </w:tc>
        <w:tc>
          <w:tcPr>
            <w:tcW w:w="793.7988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</w:tr>
      <w:tr>
        <w:trPr>
          <w:trHeight w:hRule="exact" w:val="164.934"/>
        </w:trPr>
        <w:tc>
          <w:tcPr>
            <w:tcW w:w="2154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Фінансові доходи звітних сегментів, з них: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020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7988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</w:tr>
      <w:tr>
        <w:trPr>
          <w:trHeight w:hRule="exact" w:val="164.934"/>
        </w:trPr>
        <w:tc>
          <w:tcPr>
            <w:tcW w:w="2154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доходи від відсотків, роялті, дивідендів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021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7988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</w:tr>
      <w:tr>
        <w:trPr>
          <w:trHeight w:hRule="exact" w:val="164.934"/>
        </w:trPr>
        <w:tc>
          <w:tcPr>
            <w:tcW w:w="2154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інші фінансові доходи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022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7988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</w:tr>
      <w:tr>
        <w:trPr>
          <w:trHeight w:hRule="exact" w:val="164.934"/>
        </w:trPr>
        <w:tc>
          <w:tcPr>
            <w:tcW w:w="2154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Інші доходи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030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7988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</w:tr>
      <w:tr>
        <w:trPr>
          <w:trHeight w:hRule="exact" w:val="164.934"/>
        </w:trPr>
        <w:tc>
          <w:tcPr>
            <w:tcW w:w="2154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040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7988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</w:tr>
      <w:tr>
        <w:trPr>
          <w:trHeight w:hRule="exact" w:val="189.0418"/>
        </w:trPr>
        <w:tc>
          <w:tcPr>
            <w:tcW w:w="2154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Усього доходів звітних сегментів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050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0"/>
                <w:szCs w:val="10"/>
              </w:rPr>
              <w:t> 22 059 793,00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0"/>
                <w:szCs w:val="10"/>
              </w:rPr>
              <w:t> 22 059 793,00</w:t>
            </w:r>
          </w:p>
        </w:tc>
        <w:tc>
          <w:tcPr>
            <w:tcW w:w="793.7988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0"/>
                <w:szCs w:val="10"/>
              </w:rPr>
              <w:t> 0,00</w:t>
            </w:r>
          </w:p>
        </w:tc>
      </w:tr>
      <w:tr>
        <w:trPr>
          <w:trHeight w:hRule="exact" w:val="164.934"/>
        </w:trPr>
        <w:tc>
          <w:tcPr>
            <w:tcW w:w="2154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Нерозподілені доходи, з них: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060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7988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</w:tr>
      <w:tr>
        <w:trPr>
          <w:trHeight w:hRule="exact" w:val="164.934"/>
        </w:trPr>
        <w:tc>
          <w:tcPr>
            <w:tcW w:w="2154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доходи від операційної діяльності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061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7988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</w:tr>
      <w:tr>
        <w:trPr>
          <w:trHeight w:hRule="exact" w:val="164.934"/>
        </w:trPr>
        <w:tc>
          <w:tcPr>
            <w:tcW w:w="2154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фінансові доходи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062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7988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</w:tr>
      <w:tr>
        <w:trPr>
          <w:trHeight w:hRule="exact" w:val="164.934"/>
        </w:trPr>
        <w:tc>
          <w:tcPr>
            <w:tcW w:w="2154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надзвичайні доходи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063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7988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</w:tr>
      <w:tr>
        <w:trPr>
          <w:trHeight w:hRule="exact" w:val="281.7992"/>
        </w:trPr>
        <w:tc>
          <w:tcPr>
            <w:tcW w:w="2154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Вирахування доходів від надання послуг іншим звітним сегментам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070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7988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</w:tr>
      <w:tr>
        <w:trPr>
          <w:trHeight w:hRule="exact" w:val="329.2799"/>
        </w:trPr>
        <w:tc>
          <w:tcPr>
            <w:tcW w:w="2154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Усього доходів суб'єкта державного сектору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080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0"/>
                <w:szCs w:val="10"/>
              </w:rPr>
              <w:t> 22 059 793,00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0"/>
                <w:szCs w:val="10"/>
              </w:rPr>
              <w:t> 22 059 793,00</w:t>
            </w:r>
          </w:p>
        </w:tc>
        <w:tc>
          <w:tcPr>
            <w:tcW w:w="793.7988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0"/>
                <w:szCs w:val="10"/>
              </w:rPr>
              <w:t> 0,00</w:t>
            </w:r>
          </w:p>
        </w:tc>
      </w:tr>
      <w:tr>
        <w:trPr>
          <w:trHeight w:hRule="exact" w:val="189.0418"/>
        </w:trPr>
        <w:tc>
          <w:tcPr>
            <w:tcW w:w="2154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2. Витрати звітних сегментів: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93.8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93.7988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164.9345"/>
        </w:trPr>
        <w:tc>
          <w:tcPr>
            <w:tcW w:w="2154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Витрати операційної діяльності, з них: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090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22 841 909,00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22 841 909,00</w:t>
            </w:r>
          </w:p>
        </w:tc>
        <w:tc>
          <w:tcPr>
            <w:tcW w:w="793.7988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</w:tr>
      <w:tr>
        <w:trPr>
          <w:trHeight w:hRule="exact" w:val="281.7987"/>
        </w:trPr>
        <w:tc>
          <w:tcPr>
            <w:tcW w:w="2154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витрати на оплату праці та відрахування на соціальні заходи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091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16 578 657,00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16 578 657,00</w:t>
            </w:r>
          </w:p>
        </w:tc>
        <w:tc>
          <w:tcPr>
            <w:tcW w:w="793.7988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</w:tr>
      <w:tr>
        <w:trPr>
          <w:trHeight w:hRule="exact" w:val="164.934"/>
        </w:trPr>
        <w:tc>
          <w:tcPr>
            <w:tcW w:w="2154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оплата товарів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092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5 560 444,00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5 560 444,00</w:t>
            </w:r>
          </w:p>
        </w:tc>
        <w:tc>
          <w:tcPr>
            <w:tcW w:w="793.7988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</w:tr>
      <w:tr>
        <w:trPr>
          <w:trHeight w:hRule="exact" w:val="164.934"/>
        </w:trPr>
        <w:tc>
          <w:tcPr>
            <w:tcW w:w="2154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трансферти та субсидії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093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7988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</w:tr>
      <w:tr>
        <w:trPr>
          <w:trHeight w:hRule="exact" w:val="164.934"/>
        </w:trPr>
        <w:tc>
          <w:tcPr>
            <w:tcW w:w="2154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інші операційні витрати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094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702 808,00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702 808,00</w:t>
            </w:r>
          </w:p>
        </w:tc>
        <w:tc>
          <w:tcPr>
            <w:tcW w:w="793.7988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</w:tr>
      <w:tr>
        <w:trPr>
          <w:trHeight w:hRule="exact" w:val="164.934"/>
        </w:trPr>
        <w:tc>
          <w:tcPr>
            <w:tcW w:w="2154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7988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</w:tr>
      <w:tr>
        <w:trPr>
          <w:trHeight w:hRule="exact" w:val="164.934"/>
        </w:trPr>
        <w:tc>
          <w:tcPr>
            <w:tcW w:w="2154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110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7988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</w:tr>
      <w:tr>
        <w:trPr>
          <w:trHeight w:hRule="exact" w:val="164.934"/>
        </w:trPr>
        <w:tc>
          <w:tcPr>
            <w:tcW w:w="2154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Фінансові витрати звітних сегментів, з них: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120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7988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</w:tr>
      <w:tr>
        <w:trPr>
          <w:trHeight w:hRule="exact" w:val="164.934"/>
        </w:trPr>
        <w:tc>
          <w:tcPr>
            <w:tcW w:w="2154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відсотки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121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7988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</w:tr>
      <w:tr>
        <w:trPr>
          <w:trHeight w:hRule="exact" w:val="164.9336"/>
        </w:trPr>
        <w:tc>
          <w:tcPr>
            <w:tcW w:w="2154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інші фінансові витрати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122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7988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</w:tr>
      <w:tr>
        <w:trPr>
          <w:trHeight w:hRule="exact" w:val="164.9336"/>
        </w:trPr>
        <w:tc>
          <w:tcPr>
            <w:tcW w:w="2154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Інші витрати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130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7988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</w:tr>
      <w:tr>
        <w:trPr>
          <w:trHeight w:hRule="exact" w:val="164.9345"/>
        </w:trPr>
        <w:tc>
          <w:tcPr>
            <w:tcW w:w="2154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140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7988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</w:tr>
      <w:tr>
        <w:trPr>
          <w:trHeight w:hRule="exact" w:val="1528.065"/>
        </w:trPr>
        <w:tc>
          <w:tcPr>
            <w:tcW w:w="2155" w:type="dxa"/>
          </w:tcPr>
          <w:p/>
        </w:tc>
        <w:tc>
          <w:tcPr>
            <w:tcW w:w="850" w:type="dxa"/>
          </w:tcPr>
          <w:p/>
        </w:tc>
        <w:tc>
          <w:tcPr>
            <w:tcW w:w="794" w:type="dxa"/>
          </w:tcPr>
          <w:p/>
        </w:tc>
        <w:tc>
          <w:tcPr>
            <w:tcW w:w="794" w:type="dxa"/>
          </w:tcPr>
          <w:p/>
        </w:tc>
        <w:tc>
          <w:tcPr>
            <w:tcW w:w="794" w:type="dxa"/>
          </w:tcPr>
          <w:p/>
        </w:tc>
        <w:tc>
          <w:tcPr>
            <w:tcW w:w="794" w:type="dxa"/>
          </w:tcPr>
          <w:p/>
        </w:tc>
        <w:tc>
          <w:tcPr>
            <w:tcW w:w="794" w:type="dxa"/>
          </w:tcPr>
          <w:p/>
        </w:tc>
        <w:tc>
          <w:tcPr>
            <w:tcW w:w="794" w:type="dxa"/>
          </w:tcPr>
          <w:p/>
        </w:tc>
        <w:tc>
          <w:tcPr>
            <w:tcW w:w="794" w:type="dxa"/>
          </w:tcPr>
          <w:p/>
        </w:tc>
        <w:tc>
          <w:tcPr>
            <w:tcW w:w="794" w:type="dxa"/>
          </w:tcPr>
          <w:p/>
        </w:tc>
        <w:tc>
          <w:tcPr>
            <w:tcW w:w="794" w:type="dxa"/>
          </w:tcPr>
          <w:p/>
        </w:tc>
        <w:tc>
          <w:tcPr>
            <w:tcW w:w="794" w:type="dxa"/>
          </w:tcPr>
          <w:p/>
        </w:tc>
        <w:tc>
          <w:tcPr>
            <w:tcW w:w="794" w:type="dxa"/>
          </w:tcPr>
          <w:p/>
        </w:tc>
        <w:tc>
          <w:tcPr>
            <w:tcW w:w="794" w:type="dxa"/>
          </w:tcPr>
          <w:p/>
        </w:tc>
        <w:tc>
          <w:tcPr>
            <w:tcW w:w="794" w:type="dxa"/>
          </w:tcPr>
          <w:p/>
        </w:tc>
        <w:tc>
          <w:tcPr>
            <w:tcW w:w="567" w:type="dxa"/>
          </w:tcPr>
          <w:p/>
        </w:tc>
        <w:tc>
          <w:tcPr>
            <w:tcW w:w="1417.5" w:type="dxa"/>
            <w:gridSpan w:val="3"/>
            <w:tcBorders>
</w:tcBorders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900000" cy="900000"/>
                  <wp:docPr id="2" name="2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2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00000" cy="90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7" w:type="dxa"/>
          </w:tcPr>
          <w:p/>
        </w:tc>
      </w:tr>
      <w:tr>
        <w:trPr>
          <w:trHeight w:hRule="exact" w:val="287.6791"/>
        </w:trPr>
        <w:tc>
          <w:tcPr>
            <w:tcW w:w="2155" w:type="dxa"/>
          </w:tcPr>
          <w:p/>
        </w:tc>
        <w:tc>
          <w:tcPr>
            <w:tcW w:w="850" w:type="dxa"/>
          </w:tcPr>
          <w:p/>
        </w:tc>
        <w:tc>
          <w:tcPr>
            <w:tcW w:w="794" w:type="dxa"/>
          </w:tcPr>
          <w:p/>
        </w:tc>
        <w:tc>
          <w:tcPr>
            <w:tcW w:w="794" w:type="dxa"/>
          </w:tcPr>
          <w:p/>
        </w:tc>
        <w:tc>
          <w:tcPr>
            <w:tcW w:w="794" w:type="dxa"/>
          </w:tcPr>
          <w:p/>
        </w:tc>
        <w:tc>
          <w:tcPr>
            <w:tcW w:w="794" w:type="dxa"/>
          </w:tcPr>
          <w:p/>
        </w:tc>
        <w:tc>
          <w:tcPr>
            <w:tcW w:w="794" w:type="dxa"/>
          </w:tcPr>
          <w:p/>
        </w:tc>
        <w:tc>
          <w:tcPr>
            <w:tcW w:w="794" w:type="dxa"/>
          </w:tcPr>
          <w:p/>
        </w:tc>
        <w:tc>
          <w:tcPr>
            <w:tcW w:w="794" w:type="dxa"/>
          </w:tcPr>
          <w:p/>
        </w:tc>
        <w:tc>
          <w:tcPr>
            <w:tcW w:w="794" w:type="dxa"/>
          </w:tcPr>
          <w:p/>
        </w:tc>
        <w:tc>
          <w:tcPr>
            <w:tcW w:w="794" w:type="dxa"/>
          </w:tcPr>
          <w:p/>
        </w:tc>
        <w:tc>
          <w:tcPr>
            <w:tcW w:w="794" w:type="dxa"/>
          </w:tcPr>
          <w:p/>
        </w:tc>
        <w:tc>
          <w:tcPr>
            <w:tcW w:w="794" w:type="dxa"/>
          </w:tcPr>
          <w:p/>
        </w:tc>
        <w:tc>
          <w:tcPr>
            <w:tcW w:w="794" w:type="dxa"/>
          </w:tcPr>
          <w:p/>
        </w:tc>
        <w:tc>
          <w:tcPr>
            <w:tcW w:w="794" w:type="dxa"/>
          </w:tcPr>
          <w:p/>
        </w:tc>
        <w:tc>
          <w:tcPr>
            <w:tcW w:w="567" w:type="dxa"/>
          </w:tcPr>
          <w:p/>
        </w:tc>
        <w:tc>
          <w:tcPr>
            <w:tcW w:w="227" w:type="dxa"/>
          </w:tcPr>
          <w:p/>
        </w:tc>
        <w:tc>
          <w:tcPr>
            <w:tcW w:w="794" w:type="dxa"/>
          </w:tcPr>
          <w:p/>
        </w:tc>
        <w:tc>
          <w:tcPr>
            <w:tcW w:w="397" w:type="dxa"/>
          </w:tcPr>
          <w:p/>
        </w:tc>
        <w:tc>
          <w:tcPr>
            <w:tcW w:w="397" w:type="dxa"/>
          </w:tcPr>
          <w:p/>
        </w:tc>
      </w:tr>
      <w:tr>
        <w:trPr>
          <w:trHeight w:hRule="exact" w:val="277.8304"/>
        </w:trPr>
        <w:tc>
          <w:tcPr>
            <w:tcW w:w="4592.7" w:type="dxa"/>
            <w:gridSpan w:val="4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202600000053806383</w:t>
            </w:r>
          </w:p>
        </w:tc>
        <w:tc>
          <w:tcPr>
            <w:tcW w:w="1587.6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05" w:lineRule="auto"/>
              <w:rPr>
                <w:sz w:val="9"/>
                <w:szCs w:val="9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9"/>
                <w:szCs w:val="9"/>
              </w:rPr>
              <w:t> АС  " Є-ЗВІТНІСТЬ "</w:t>
            </w:r>
          </w:p>
        </w:tc>
        <w:tc>
          <w:tcPr>
            <w:tcW w:w="1587.6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350.4" w:type="dxa"/>
            <w:gridSpan w:val="9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ст. 2 з 4</w:t>
            </w:r>
          </w:p>
        </w:tc>
        <w:tc>
          <w:tcPr>
            <w:tcW w:w="793.8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93.7988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2155"/>
        <w:gridCol w:w="850"/>
        <w:gridCol w:w="794"/>
        <w:gridCol w:w="794"/>
        <w:gridCol w:w="794"/>
        <w:gridCol w:w="794"/>
        <w:gridCol w:w="794"/>
        <w:gridCol w:w="794"/>
        <w:gridCol w:w="794"/>
        <w:gridCol w:w="794"/>
        <w:gridCol w:w="794"/>
        <w:gridCol w:w="794"/>
        <w:gridCol w:w="794"/>
        <w:gridCol w:w="794"/>
        <w:gridCol w:w="794"/>
        <w:gridCol w:w="567"/>
        <w:gridCol w:w="227"/>
        <w:gridCol w:w="794"/>
        <w:gridCol w:w="397"/>
        <w:gridCol w:w="397"/>
      </w:tblGrid>
      <w:tr>
        <w:trPr>
          <w:trHeight w:hRule="exact" w:val="189.042"/>
        </w:trPr>
        <w:tc>
          <w:tcPr>
            <w:tcW w:w="2154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Усього витрат звітних сегментів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150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0"/>
                <w:szCs w:val="10"/>
              </w:rPr>
              <w:t> 22 841 909,00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0"/>
                <w:szCs w:val="10"/>
              </w:rPr>
              <w:t> 22 841 909,00</w:t>
            </w:r>
          </w:p>
        </w:tc>
        <w:tc>
          <w:tcPr>
            <w:tcW w:w="793.7988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0"/>
                <w:szCs w:val="10"/>
              </w:rPr>
              <w:t> 0,00</w:t>
            </w:r>
          </w:p>
        </w:tc>
      </w:tr>
      <w:tr>
        <w:trPr>
          <w:trHeight w:hRule="exact" w:val="164.934"/>
        </w:trPr>
        <w:tc>
          <w:tcPr>
            <w:tcW w:w="2154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Нерозподілені витрати, з них: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160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7988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</w:tr>
      <w:tr>
        <w:trPr>
          <w:trHeight w:hRule="exact" w:val="281.799"/>
        </w:trPr>
        <w:tc>
          <w:tcPr>
            <w:tcW w:w="2154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витрати операційної діяльності, не розподілені на звітні сегменти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161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7988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</w:tr>
      <w:tr>
        <w:trPr>
          <w:trHeight w:hRule="exact" w:val="164.934"/>
        </w:trPr>
        <w:tc>
          <w:tcPr>
            <w:tcW w:w="2154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фінансові витрати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162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7988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</w:tr>
      <w:tr>
        <w:trPr>
          <w:trHeight w:hRule="exact" w:val="164.934"/>
        </w:trPr>
        <w:tc>
          <w:tcPr>
            <w:tcW w:w="2154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надзвичайні витрати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163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7988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</w:tr>
      <w:tr>
        <w:trPr>
          <w:trHeight w:hRule="exact" w:val="164.934"/>
        </w:trPr>
        <w:tc>
          <w:tcPr>
            <w:tcW w:w="2154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164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7988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</w:tr>
      <w:tr>
        <w:trPr>
          <w:trHeight w:hRule="exact" w:val="281.799"/>
        </w:trPr>
        <w:tc>
          <w:tcPr>
            <w:tcW w:w="2154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Вирахування вартості наданих послуг іншим звітним сегментам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170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7988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</w:tr>
      <w:tr>
        <w:trPr>
          <w:trHeight w:hRule="exact" w:val="329.28"/>
        </w:trPr>
        <w:tc>
          <w:tcPr>
            <w:tcW w:w="2154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Усього витрат суб'єкта державного сектору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180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0"/>
                <w:szCs w:val="10"/>
              </w:rPr>
              <w:t> 22 841 909,00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0"/>
                <w:szCs w:val="10"/>
              </w:rPr>
              <w:t> 22 841 909,00</w:t>
            </w:r>
          </w:p>
        </w:tc>
        <w:tc>
          <w:tcPr>
            <w:tcW w:w="793.7988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0"/>
                <w:szCs w:val="10"/>
              </w:rPr>
              <w:t> 0,00</w:t>
            </w:r>
          </w:p>
        </w:tc>
      </w:tr>
      <w:tr>
        <w:trPr>
          <w:trHeight w:hRule="exact" w:val="329.28"/>
        </w:trPr>
        <w:tc>
          <w:tcPr>
            <w:tcW w:w="2154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3. Фінансовий результат діяльності сегмента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190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0"/>
                <w:szCs w:val="10"/>
              </w:rPr>
              <w:t> -782 116,00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0"/>
                <w:szCs w:val="10"/>
              </w:rPr>
              <w:t> -782 116,00</w:t>
            </w:r>
          </w:p>
        </w:tc>
        <w:tc>
          <w:tcPr>
            <w:tcW w:w="793.7988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0"/>
                <w:szCs w:val="10"/>
              </w:rPr>
              <w:t> 0,00</w:t>
            </w:r>
          </w:p>
        </w:tc>
      </w:tr>
      <w:tr>
        <w:trPr>
          <w:trHeight w:hRule="exact" w:val="464.5201"/>
        </w:trPr>
        <w:tc>
          <w:tcPr>
            <w:tcW w:w="2154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4. Фінансовий результат суб'єкта державного сектору від звичайної діяльності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200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0"/>
                <w:szCs w:val="10"/>
              </w:rPr>
              <w:t> -782 116,00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0"/>
                <w:szCs w:val="10"/>
              </w:rPr>
              <w:t> -782 116,00</w:t>
            </w:r>
          </w:p>
        </w:tc>
        <w:tc>
          <w:tcPr>
            <w:tcW w:w="793.7988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0"/>
                <w:szCs w:val="10"/>
              </w:rPr>
              <w:t> 0,00</w:t>
            </w:r>
          </w:p>
        </w:tc>
      </w:tr>
      <w:tr>
        <w:trPr>
          <w:trHeight w:hRule="exact" w:val="189.0418"/>
        </w:trPr>
        <w:tc>
          <w:tcPr>
            <w:tcW w:w="2154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5. Активи звітних сегментів, з них: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210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0"/>
                <w:szCs w:val="10"/>
              </w:rPr>
              <w:t> 7 006 168,00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0"/>
                <w:szCs w:val="10"/>
              </w:rPr>
              <w:t> 7 006 168,00</w:t>
            </w:r>
          </w:p>
        </w:tc>
        <w:tc>
          <w:tcPr>
            <w:tcW w:w="793.7988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0"/>
                <w:szCs w:val="10"/>
              </w:rPr>
              <w:t> 0,00</w:t>
            </w:r>
          </w:p>
        </w:tc>
      </w:tr>
      <w:tr>
        <w:trPr>
          <w:trHeight w:hRule="exact" w:val="164.934"/>
        </w:trPr>
        <w:tc>
          <w:tcPr>
            <w:tcW w:w="2154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Нефінансові активи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211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6 947 256,00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6 947 256,00</w:t>
            </w:r>
          </w:p>
        </w:tc>
        <w:tc>
          <w:tcPr>
            <w:tcW w:w="793.7988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</w:tr>
      <w:tr>
        <w:trPr>
          <w:trHeight w:hRule="exact" w:val="164.934"/>
        </w:trPr>
        <w:tc>
          <w:tcPr>
            <w:tcW w:w="2154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Фінансові активи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212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58 912,00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58 912,00</w:t>
            </w:r>
          </w:p>
        </w:tc>
        <w:tc>
          <w:tcPr>
            <w:tcW w:w="793.7988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</w:tr>
      <w:tr>
        <w:trPr>
          <w:trHeight w:hRule="exact" w:val="164.934"/>
        </w:trPr>
        <w:tc>
          <w:tcPr>
            <w:tcW w:w="2154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213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7988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</w:tr>
      <w:tr>
        <w:trPr>
          <w:trHeight w:hRule="exact" w:val="164.934"/>
        </w:trPr>
        <w:tc>
          <w:tcPr>
            <w:tcW w:w="2154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214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7988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</w:tr>
      <w:tr>
        <w:trPr>
          <w:trHeight w:hRule="exact" w:val="164.934"/>
        </w:trPr>
        <w:tc>
          <w:tcPr>
            <w:tcW w:w="2154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215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7988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</w:tr>
      <w:tr>
        <w:trPr>
          <w:trHeight w:hRule="exact" w:val="189.042"/>
        </w:trPr>
        <w:tc>
          <w:tcPr>
            <w:tcW w:w="2154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Нерозподілені активи, з них: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220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7988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0"/>
                <w:szCs w:val="10"/>
              </w:rPr>
              <w:t> 0,00</w:t>
            </w:r>
          </w:p>
        </w:tc>
      </w:tr>
      <w:tr>
        <w:trPr>
          <w:trHeight w:hRule="exact" w:val="164.9338"/>
        </w:trPr>
        <w:tc>
          <w:tcPr>
            <w:tcW w:w="2154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221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7988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</w:tr>
      <w:tr>
        <w:trPr>
          <w:trHeight w:hRule="exact" w:val="164.934"/>
        </w:trPr>
        <w:tc>
          <w:tcPr>
            <w:tcW w:w="2154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222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7988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</w:tr>
      <w:tr>
        <w:trPr>
          <w:trHeight w:hRule="exact" w:val="164.934"/>
        </w:trPr>
        <w:tc>
          <w:tcPr>
            <w:tcW w:w="2154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223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7988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</w:tr>
      <w:tr>
        <w:trPr>
          <w:trHeight w:hRule="exact" w:val="164.934"/>
        </w:trPr>
        <w:tc>
          <w:tcPr>
            <w:tcW w:w="2154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224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7988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</w:tr>
      <w:tr>
        <w:trPr>
          <w:trHeight w:hRule="exact" w:val="329.2799"/>
        </w:trPr>
        <w:tc>
          <w:tcPr>
            <w:tcW w:w="2154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Усього активів суб'єкта державного сектору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230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0"/>
                <w:szCs w:val="10"/>
              </w:rPr>
              <w:t> 7 006 168,00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0"/>
                <w:szCs w:val="10"/>
              </w:rPr>
              <w:t> 7 006 168,00</w:t>
            </w:r>
          </w:p>
        </w:tc>
        <w:tc>
          <w:tcPr>
            <w:tcW w:w="793.7988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0"/>
                <w:szCs w:val="10"/>
              </w:rPr>
              <w:t> 0,00</w:t>
            </w:r>
          </w:p>
        </w:tc>
      </w:tr>
      <w:tr>
        <w:trPr>
          <w:trHeight w:hRule="exact" w:val="329.2799"/>
        </w:trPr>
        <w:tc>
          <w:tcPr>
            <w:tcW w:w="2154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6. Зобов'язання звітних сегментів, з них: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240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7988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0"/>
                <w:szCs w:val="10"/>
              </w:rPr>
              <w:t> 0,00</w:t>
            </w:r>
          </w:p>
        </w:tc>
      </w:tr>
      <w:tr>
        <w:trPr>
          <w:trHeight w:hRule="exact" w:val="164.9345"/>
        </w:trPr>
        <w:tc>
          <w:tcPr>
            <w:tcW w:w="2154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Зобов'язання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241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7988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</w:tr>
      <w:tr>
        <w:trPr>
          <w:trHeight w:hRule="exact" w:val="164.934"/>
        </w:trPr>
        <w:tc>
          <w:tcPr>
            <w:tcW w:w="2154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242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7988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</w:tr>
      <w:tr>
        <w:trPr>
          <w:trHeight w:hRule="exact" w:val="164.934"/>
        </w:trPr>
        <w:tc>
          <w:tcPr>
            <w:tcW w:w="2154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243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7988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</w:tr>
      <w:tr>
        <w:trPr>
          <w:trHeight w:hRule="exact" w:val="164.934"/>
        </w:trPr>
        <w:tc>
          <w:tcPr>
            <w:tcW w:w="2154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244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7988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</w:tr>
      <w:tr>
        <w:trPr>
          <w:trHeight w:hRule="exact" w:val="189.0413"/>
        </w:trPr>
        <w:tc>
          <w:tcPr>
            <w:tcW w:w="2154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Нерозподілені зобов'язання, з них: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260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7988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0"/>
                <w:szCs w:val="10"/>
              </w:rPr>
              <w:t> 0,00</w:t>
            </w:r>
          </w:p>
        </w:tc>
      </w:tr>
      <w:tr>
        <w:trPr>
          <w:trHeight w:hRule="exact" w:val="164.9345"/>
        </w:trPr>
        <w:tc>
          <w:tcPr>
            <w:tcW w:w="2154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261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7988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</w:tr>
      <w:tr>
        <w:trPr>
          <w:trHeight w:hRule="exact" w:val="164.934"/>
        </w:trPr>
        <w:tc>
          <w:tcPr>
            <w:tcW w:w="2154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262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7988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</w:tr>
      <w:tr>
        <w:trPr>
          <w:trHeight w:hRule="exact" w:val="164.934"/>
        </w:trPr>
        <w:tc>
          <w:tcPr>
            <w:tcW w:w="2154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263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7988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</w:tr>
      <w:tr>
        <w:trPr>
          <w:trHeight w:hRule="exact" w:val="164.934"/>
        </w:trPr>
        <w:tc>
          <w:tcPr>
            <w:tcW w:w="2154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264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7988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</w:tr>
      <w:tr>
        <w:trPr>
          <w:trHeight w:hRule="exact" w:val="329.2799"/>
        </w:trPr>
        <w:tc>
          <w:tcPr>
            <w:tcW w:w="2154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Усього зобов'язань суб'єкта державного сектору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270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7988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0"/>
                <w:szCs w:val="10"/>
              </w:rPr>
              <w:t> 0,00</w:t>
            </w:r>
          </w:p>
        </w:tc>
      </w:tr>
      <w:tr>
        <w:trPr>
          <w:trHeight w:hRule="exact" w:val="189.0418"/>
        </w:trPr>
        <w:tc>
          <w:tcPr>
            <w:tcW w:w="2154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7. Капітальні інвестиції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280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0"/>
                <w:szCs w:val="10"/>
              </w:rPr>
              <w:t> 56 000,00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0"/>
                <w:szCs w:val="10"/>
              </w:rPr>
              <w:t> 56 000,00</w:t>
            </w:r>
          </w:p>
        </w:tc>
        <w:tc>
          <w:tcPr>
            <w:tcW w:w="793.7988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0"/>
                <w:szCs w:val="10"/>
              </w:rPr>
              <w:t> 0,00</w:t>
            </w:r>
          </w:p>
        </w:tc>
      </w:tr>
      <w:tr>
        <w:trPr>
          <w:trHeight w:hRule="exact" w:val="189.0418"/>
        </w:trPr>
        <w:tc>
          <w:tcPr>
            <w:tcW w:w="2154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8. Амортизація необоротних активів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290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0"/>
                <w:szCs w:val="10"/>
              </w:rPr>
              <w:t> 669 645,00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0"/>
                <w:szCs w:val="10"/>
              </w:rPr>
              <w:t> 669 645,00</w:t>
            </w:r>
          </w:p>
        </w:tc>
        <w:tc>
          <w:tcPr>
            <w:tcW w:w="793.7988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0"/>
                <w:szCs w:val="10"/>
              </w:rPr>
              <w:t> 0,00</w:t>
            </w:r>
          </w:p>
        </w:tc>
      </w:tr>
      <w:tr>
        <w:trPr>
          <w:trHeight w:hRule="exact" w:val="1528.066"/>
        </w:trPr>
        <w:tc>
          <w:tcPr>
            <w:tcW w:w="2155" w:type="dxa"/>
          </w:tcPr>
          <w:p/>
        </w:tc>
        <w:tc>
          <w:tcPr>
            <w:tcW w:w="850" w:type="dxa"/>
          </w:tcPr>
          <w:p/>
        </w:tc>
        <w:tc>
          <w:tcPr>
            <w:tcW w:w="794" w:type="dxa"/>
          </w:tcPr>
          <w:p/>
        </w:tc>
        <w:tc>
          <w:tcPr>
            <w:tcW w:w="794" w:type="dxa"/>
          </w:tcPr>
          <w:p/>
        </w:tc>
        <w:tc>
          <w:tcPr>
            <w:tcW w:w="794" w:type="dxa"/>
          </w:tcPr>
          <w:p/>
        </w:tc>
        <w:tc>
          <w:tcPr>
            <w:tcW w:w="794" w:type="dxa"/>
          </w:tcPr>
          <w:p/>
        </w:tc>
        <w:tc>
          <w:tcPr>
            <w:tcW w:w="794" w:type="dxa"/>
          </w:tcPr>
          <w:p/>
        </w:tc>
        <w:tc>
          <w:tcPr>
            <w:tcW w:w="794" w:type="dxa"/>
          </w:tcPr>
          <w:p/>
        </w:tc>
        <w:tc>
          <w:tcPr>
            <w:tcW w:w="794" w:type="dxa"/>
          </w:tcPr>
          <w:p/>
        </w:tc>
        <w:tc>
          <w:tcPr>
            <w:tcW w:w="794" w:type="dxa"/>
          </w:tcPr>
          <w:p/>
        </w:tc>
        <w:tc>
          <w:tcPr>
            <w:tcW w:w="794" w:type="dxa"/>
          </w:tcPr>
          <w:p/>
        </w:tc>
        <w:tc>
          <w:tcPr>
            <w:tcW w:w="794" w:type="dxa"/>
          </w:tcPr>
          <w:p/>
        </w:tc>
        <w:tc>
          <w:tcPr>
            <w:tcW w:w="794" w:type="dxa"/>
          </w:tcPr>
          <w:p/>
        </w:tc>
        <w:tc>
          <w:tcPr>
            <w:tcW w:w="794" w:type="dxa"/>
          </w:tcPr>
          <w:p/>
        </w:tc>
        <w:tc>
          <w:tcPr>
            <w:tcW w:w="794" w:type="dxa"/>
          </w:tcPr>
          <w:p/>
        </w:tc>
        <w:tc>
          <w:tcPr>
            <w:tcW w:w="567" w:type="dxa"/>
          </w:tcPr>
          <w:p/>
        </w:tc>
        <w:tc>
          <w:tcPr>
            <w:tcW w:w="1417.5" w:type="dxa"/>
            <w:gridSpan w:val="3"/>
            <w:tcBorders>
</w:tcBorders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900000" cy="900000"/>
                  <wp:docPr id="3" name="3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3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00000" cy="90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7" w:type="dxa"/>
          </w:tcPr>
          <w:p/>
        </w:tc>
      </w:tr>
      <w:tr>
        <w:trPr>
          <w:trHeight w:hRule="exact" w:val="923.6003"/>
        </w:trPr>
        <w:tc>
          <w:tcPr>
            <w:tcW w:w="2155" w:type="dxa"/>
          </w:tcPr>
          <w:p/>
        </w:tc>
        <w:tc>
          <w:tcPr>
            <w:tcW w:w="850" w:type="dxa"/>
          </w:tcPr>
          <w:p/>
        </w:tc>
        <w:tc>
          <w:tcPr>
            <w:tcW w:w="794" w:type="dxa"/>
          </w:tcPr>
          <w:p/>
        </w:tc>
        <w:tc>
          <w:tcPr>
            <w:tcW w:w="794" w:type="dxa"/>
          </w:tcPr>
          <w:p/>
        </w:tc>
        <w:tc>
          <w:tcPr>
            <w:tcW w:w="794" w:type="dxa"/>
          </w:tcPr>
          <w:p/>
        </w:tc>
        <w:tc>
          <w:tcPr>
            <w:tcW w:w="794" w:type="dxa"/>
          </w:tcPr>
          <w:p/>
        </w:tc>
        <w:tc>
          <w:tcPr>
            <w:tcW w:w="794" w:type="dxa"/>
          </w:tcPr>
          <w:p/>
        </w:tc>
        <w:tc>
          <w:tcPr>
            <w:tcW w:w="794" w:type="dxa"/>
          </w:tcPr>
          <w:p/>
        </w:tc>
        <w:tc>
          <w:tcPr>
            <w:tcW w:w="794" w:type="dxa"/>
          </w:tcPr>
          <w:p/>
        </w:tc>
        <w:tc>
          <w:tcPr>
            <w:tcW w:w="794" w:type="dxa"/>
          </w:tcPr>
          <w:p/>
        </w:tc>
        <w:tc>
          <w:tcPr>
            <w:tcW w:w="794" w:type="dxa"/>
          </w:tcPr>
          <w:p/>
        </w:tc>
        <w:tc>
          <w:tcPr>
            <w:tcW w:w="794" w:type="dxa"/>
          </w:tcPr>
          <w:p/>
        </w:tc>
        <w:tc>
          <w:tcPr>
            <w:tcW w:w="794" w:type="dxa"/>
          </w:tcPr>
          <w:p/>
        </w:tc>
        <w:tc>
          <w:tcPr>
            <w:tcW w:w="794" w:type="dxa"/>
          </w:tcPr>
          <w:p/>
        </w:tc>
        <w:tc>
          <w:tcPr>
            <w:tcW w:w="794" w:type="dxa"/>
          </w:tcPr>
          <w:p/>
        </w:tc>
        <w:tc>
          <w:tcPr>
            <w:tcW w:w="567" w:type="dxa"/>
          </w:tcPr>
          <w:p/>
        </w:tc>
        <w:tc>
          <w:tcPr>
            <w:tcW w:w="227" w:type="dxa"/>
          </w:tcPr>
          <w:p/>
        </w:tc>
        <w:tc>
          <w:tcPr>
            <w:tcW w:w="794" w:type="dxa"/>
          </w:tcPr>
          <w:p/>
        </w:tc>
        <w:tc>
          <w:tcPr>
            <w:tcW w:w="397" w:type="dxa"/>
          </w:tcPr>
          <w:p/>
        </w:tc>
        <w:tc>
          <w:tcPr>
            <w:tcW w:w="397" w:type="dxa"/>
          </w:tcPr>
          <w:p/>
        </w:tc>
      </w:tr>
      <w:tr>
        <w:trPr>
          <w:trHeight w:hRule="exact" w:val="277.8304"/>
        </w:trPr>
        <w:tc>
          <w:tcPr>
            <w:tcW w:w="4592.7" w:type="dxa"/>
            <w:gridSpan w:val="4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202600000053806383</w:t>
            </w:r>
          </w:p>
        </w:tc>
        <w:tc>
          <w:tcPr>
            <w:tcW w:w="1587.6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05" w:lineRule="auto"/>
              <w:rPr>
                <w:sz w:val="9"/>
                <w:szCs w:val="9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9"/>
                <w:szCs w:val="9"/>
              </w:rPr>
              <w:t> АС  " Є-ЗВІТНІСТЬ "</w:t>
            </w:r>
          </w:p>
        </w:tc>
        <w:tc>
          <w:tcPr>
            <w:tcW w:w="1587.6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350.4" w:type="dxa"/>
            <w:gridSpan w:val="9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ст. 3 з 4</w:t>
            </w:r>
          </w:p>
        </w:tc>
        <w:tc>
          <w:tcPr>
            <w:tcW w:w="793.8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93.7988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2155"/>
        <w:gridCol w:w="850"/>
        <w:gridCol w:w="794"/>
        <w:gridCol w:w="794"/>
        <w:gridCol w:w="794"/>
        <w:gridCol w:w="794"/>
        <w:gridCol w:w="794"/>
        <w:gridCol w:w="794"/>
        <w:gridCol w:w="794"/>
        <w:gridCol w:w="794"/>
        <w:gridCol w:w="794"/>
        <w:gridCol w:w="794"/>
        <w:gridCol w:w="794"/>
        <w:gridCol w:w="794"/>
        <w:gridCol w:w="794"/>
        <w:gridCol w:w="567"/>
        <w:gridCol w:w="227"/>
        <w:gridCol w:w="794"/>
        <w:gridCol w:w="397"/>
        <w:gridCol w:w="397"/>
      </w:tblGrid>
      <w:tr>
        <w:trPr>
          <w:trHeight w:hRule="exact" w:val="277.83"/>
        </w:trPr>
        <w:tc>
          <w:tcPr>
            <w:tcW w:w="3798.9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731.8" w:type="dxa"/>
            <w:gridSpan w:val="11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175.199" w:type="dxa"/>
            <w:gridSpan w:val="6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3"/>
        </w:trPr>
        <w:tc>
          <w:tcPr>
            <w:tcW w:w="3798.9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731.8" w:type="dxa"/>
            <w:gridSpan w:val="11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0"/>
                <w:szCs w:val="20"/>
              </w:rPr>
              <w:t> II. Показники за допоміжними звітними сегментами</w:t>
            </w:r>
          </w:p>
        </w:tc>
        <w:tc>
          <w:tcPr>
            <w:tcW w:w="3175.199" w:type="dxa"/>
            <w:gridSpan w:val="6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3"/>
        </w:trPr>
        <w:tc>
          <w:tcPr>
            <w:tcW w:w="3798.9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731.8" w:type="dxa"/>
            <w:gridSpan w:val="11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0"/>
                <w:szCs w:val="20"/>
              </w:rPr>
              <w:t> Освіта</w:t>
            </w:r>
          </w:p>
        </w:tc>
        <w:tc>
          <w:tcPr>
            <w:tcW w:w="3175.199" w:type="dxa"/>
            <w:gridSpan w:val="6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3"/>
        </w:trPr>
        <w:tc>
          <w:tcPr>
            <w:tcW w:w="3798.9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731.8" w:type="dxa"/>
            <w:gridSpan w:val="11"/>
            <w:tcBorders>
              <w:top w:val="single" w:sz="8" w:space="0" w:color="#000000"/>
            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(сегмент діяльності, географічний сегмент)</w:t>
            </w:r>
          </w:p>
        </w:tc>
        <w:tc>
          <w:tcPr>
            <w:tcW w:w="3175.199" w:type="dxa"/>
            <w:gridSpan w:val="6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3"/>
        </w:trPr>
        <w:tc>
          <w:tcPr>
            <w:tcW w:w="3798.9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731.8" w:type="dxa"/>
            <w:gridSpan w:val="11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175.199" w:type="dxa"/>
            <w:gridSpan w:val="6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13.15"/>
        </w:trPr>
        <w:tc>
          <w:tcPr>
            <w:tcW w:w="2154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4"/>
                <w:szCs w:val="14"/>
              </w:rPr>
              <w:t> Найменування показника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4"/>
                <w:szCs w:val="14"/>
              </w:rPr>
              <w:t> Код рядка</w:t>
            </w:r>
          </w:p>
        </w:tc>
        <w:tc>
          <w:tcPr>
            <w:tcW w:w="9525.598" w:type="dxa"/>
            <w:gridSpan w:val="1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4"/>
                <w:szCs w:val="14"/>
              </w:rPr>
              <w:t> Найменування звітних сегментів</w:t>
            </w:r>
          </w:p>
        </w:tc>
        <w:tc>
          <w:tcPr>
            <w:tcW w:w="1587.6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4"/>
                <w:szCs w:val="14"/>
              </w:rPr>
              <w:t> Нерозподілені статті</w:t>
            </w:r>
          </w:p>
        </w:tc>
        <w:tc>
          <w:tcPr>
            <w:tcW w:w="1587.6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4"/>
                <w:szCs w:val="14"/>
              </w:rPr>
              <w:t> Усього</w:t>
            </w:r>
          </w:p>
        </w:tc>
      </w:tr>
      <w:tr>
        <w:trPr>
          <w:trHeight w:hRule="exact" w:val="416.7451"/>
        </w:trPr>
        <w:tc>
          <w:tcPr>
            <w:tcW w:w="2154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звітний рік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минулий рік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звітний рік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минулий рік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звітний рік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минулий рік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звітний рік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минулий рік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звітний рік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минулий рік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звітний рік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минулий рік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звітний рік</w:t>
            </w:r>
          </w:p>
        </w:tc>
        <w:tc>
          <w:tcPr>
            <w:tcW w:w="793.8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минулий рік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звітний рік</w:t>
            </w:r>
          </w:p>
        </w:tc>
        <w:tc>
          <w:tcPr>
            <w:tcW w:w="793.7988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минулий рік</w:t>
            </w:r>
          </w:p>
        </w:tc>
      </w:tr>
      <w:tr>
        <w:trPr>
          <w:trHeight w:hRule="exact" w:val="189.0418"/>
        </w:trPr>
        <w:tc>
          <w:tcPr>
            <w:tcW w:w="2154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1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3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4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5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6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7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8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9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10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11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12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13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14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15</w:t>
            </w:r>
          </w:p>
        </w:tc>
        <w:tc>
          <w:tcPr>
            <w:tcW w:w="793.8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16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17</w:t>
            </w:r>
          </w:p>
        </w:tc>
        <w:tc>
          <w:tcPr>
            <w:tcW w:w="793.7988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18</w:t>
            </w:r>
          </w:p>
        </w:tc>
      </w:tr>
      <w:tr>
        <w:trPr>
          <w:trHeight w:hRule="exact" w:val="164.9342"/>
        </w:trPr>
        <w:tc>
          <w:tcPr>
            <w:tcW w:w="2154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Бюджетні асигнування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300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7988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</w:tr>
      <w:tr>
        <w:trPr>
          <w:trHeight w:hRule="exact" w:val="164.9338"/>
        </w:trPr>
        <w:tc>
          <w:tcPr>
            <w:tcW w:w="2154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Доходи від надання послуг (виконання робіт)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310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7988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</w:tr>
      <w:tr>
        <w:trPr>
          <w:trHeight w:hRule="exact" w:val="164.934"/>
        </w:trPr>
        <w:tc>
          <w:tcPr>
            <w:tcW w:w="2154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Балансова вартість активів звітних сегментів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320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7988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</w:tr>
      <w:tr>
        <w:trPr>
          <w:trHeight w:hRule="exact" w:val="164.934"/>
        </w:trPr>
        <w:tc>
          <w:tcPr>
            <w:tcW w:w="2154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Капітальні інвестиції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330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7988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</w:tr>
      <w:tr>
        <w:trPr>
          <w:trHeight w:hRule="exact" w:val="164.934"/>
        </w:trPr>
        <w:tc>
          <w:tcPr>
            <w:tcW w:w="2154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340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7988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</w:tr>
      <w:tr>
        <w:trPr>
          <w:trHeight w:hRule="exact" w:val="164.934"/>
        </w:trPr>
        <w:tc>
          <w:tcPr>
            <w:tcW w:w="2154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350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  <w:tc>
          <w:tcPr>
            <w:tcW w:w="793.7988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0,00</w:t>
            </w:r>
          </w:p>
        </w:tc>
      </w:tr>
      <w:tr>
        <w:trPr>
          <w:trHeight w:hRule="exact" w:val="277.8299"/>
        </w:trPr>
        <w:tc>
          <w:tcPr>
            <w:tcW w:w="4592.7" w:type="dxa"/>
            <w:gridSpan w:val="4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175.2" w:type="dxa"/>
            <w:gridSpan w:val="4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87.6" w:type="dxa"/>
            <w:gridSpan w:val="2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4762.8" w:type="dxa"/>
            <w:gridSpan w:val="7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93.8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93.7988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299"/>
        </w:trPr>
        <w:tc>
          <w:tcPr>
            <w:tcW w:w="4592.7" w:type="dxa"/>
            <w:gridSpan w:val="4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175.2" w:type="dxa"/>
            <w:gridSpan w:val="4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87.6" w:type="dxa"/>
            <w:gridSpan w:val="2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4762.8" w:type="dxa"/>
            <w:gridSpan w:val="7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93.8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93.7988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61.5131"/>
        </w:trPr>
        <w:tc>
          <w:tcPr>
            <w:tcW w:w="4592.7" w:type="dxa"/>
            <w:gridSpan w:val="4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Керівник (посадова особа)</w:t>
            </w:r>
          </w:p>
        </w:tc>
        <w:tc>
          <w:tcPr>
            <w:tcW w:w="3175.2" w:type="dxa"/>
            <w:gridSpan w:val="4"/>
            <w:tcBorders>
              <w:bottom w:val="single" w:sz="8" w:space="0" w:color="#000000"/>
            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87.6" w:type="dxa"/>
            <w:gridSpan w:val="2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4762.8" w:type="dxa"/>
            <w:gridSpan w:val="7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u w:val="single"/>
                <w:color w:val="#000000"/>
                <w:sz w:val="18"/>
                <w:szCs w:val="18"/>
              </w:rPr>
              <w:t> Олена АЦЕХОВСЬКА</w:t>
            </w:r>
          </w:p>
        </w:tc>
        <w:tc>
          <w:tcPr>
            <w:tcW w:w="793.8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93.7988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299"/>
        </w:trPr>
        <w:tc>
          <w:tcPr>
            <w:tcW w:w="4592.7" w:type="dxa"/>
            <w:gridSpan w:val="4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175.2" w:type="dxa"/>
            <w:gridSpan w:val="4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(підпис)</w:t>
            </w:r>
          </w:p>
        </w:tc>
        <w:tc>
          <w:tcPr>
            <w:tcW w:w="1587.6" w:type="dxa"/>
            <w:gridSpan w:val="2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4762.8" w:type="dxa"/>
            <w:gridSpan w:val="7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(ініціали та прізвище)</w:t>
            </w:r>
          </w:p>
        </w:tc>
        <w:tc>
          <w:tcPr>
            <w:tcW w:w="793.8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93.7988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471.8701"/>
        </w:trPr>
        <w:tc>
          <w:tcPr>
            <w:tcW w:w="4592.7" w:type="dxa"/>
            <w:gridSpan w:val="4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Головний бухгалтер (спеціаліст, на якого покладено виконання обов’язків бухгалтерської служби)</w:t>
            </w:r>
          </w:p>
        </w:tc>
        <w:tc>
          <w:tcPr>
            <w:tcW w:w="3175.2" w:type="dxa"/>
            <w:gridSpan w:val="4"/>
            <w:tcBorders>
              <w:bottom w:val="single" w:sz="8" w:space="0" w:color="#000000"/>
            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87.6" w:type="dxa"/>
            <w:gridSpan w:val="2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4762.8" w:type="dxa"/>
            <w:gridSpan w:val="7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u w:val="single"/>
                <w:color w:val="#000000"/>
                <w:sz w:val="18"/>
                <w:szCs w:val="18"/>
              </w:rPr>
              <w:t> Людмила ЗАРЕМБА</w:t>
            </w:r>
          </w:p>
        </w:tc>
        <w:tc>
          <w:tcPr>
            <w:tcW w:w="793.8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93.7988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299"/>
        </w:trPr>
        <w:tc>
          <w:tcPr>
            <w:tcW w:w="4592.7" w:type="dxa"/>
            <w:gridSpan w:val="4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175.2" w:type="dxa"/>
            <w:gridSpan w:val="4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(підпис)</w:t>
            </w:r>
          </w:p>
        </w:tc>
        <w:tc>
          <w:tcPr>
            <w:tcW w:w="1587.6" w:type="dxa"/>
            <w:gridSpan w:val="2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4762.8" w:type="dxa"/>
            <w:gridSpan w:val="7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(ініціали та прізвище)</w:t>
            </w:r>
          </w:p>
        </w:tc>
        <w:tc>
          <w:tcPr>
            <w:tcW w:w="793.8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93.7988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377.9373"/>
        </w:trPr>
        <w:tc>
          <w:tcPr>
            <w:tcW w:w="2155" w:type="dxa"/>
          </w:tcPr>
          <w:p/>
        </w:tc>
        <w:tc>
          <w:tcPr>
            <w:tcW w:w="850" w:type="dxa"/>
          </w:tcPr>
          <w:p/>
        </w:tc>
        <w:tc>
          <w:tcPr>
            <w:tcW w:w="794" w:type="dxa"/>
          </w:tcPr>
          <w:p/>
        </w:tc>
        <w:tc>
          <w:tcPr>
            <w:tcW w:w="794" w:type="dxa"/>
          </w:tcPr>
          <w:p/>
        </w:tc>
        <w:tc>
          <w:tcPr>
            <w:tcW w:w="794" w:type="dxa"/>
          </w:tcPr>
          <w:p/>
        </w:tc>
        <w:tc>
          <w:tcPr>
            <w:tcW w:w="794" w:type="dxa"/>
          </w:tcPr>
          <w:p/>
        </w:tc>
        <w:tc>
          <w:tcPr>
            <w:tcW w:w="794" w:type="dxa"/>
          </w:tcPr>
          <w:p/>
        </w:tc>
        <w:tc>
          <w:tcPr>
            <w:tcW w:w="794" w:type="dxa"/>
          </w:tcPr>
          <w:p/>
        </w:tc>
        <w:tc>
          <w:tcPr>
            <w:tcW w:w="794" w:type="dxa"/>
          </w:tcPr>
          <w:p/>
        </w:tc>
        <w:tc>
          <w:tcPr>
            <w:tcW w:w="794" w:type="dxa"/>
          </w:tcPr>
          <w:p/>
        </w:tc>
        <w:tc>
          <w:tcPr>
            <w:tcW w:w="794" w:type="dxa"/>
          </w:tcPr>
          <w:p/>
        </w:tc>
        <w:tc>
          <w:tcPr>
            <w:tcW w:w="794" w:type="dxa"/>
          </w:tcPr>
          <w:p/>
        </w:tc>
        <w:tc>
          <w:tcPr>
            <w:tcW w:w="794" w:type="dxa"/>
          </w:tcPr>
          <w:p/>
        </w:tc>
        <w:tc>
          <w:tcPr>
            <w:tcW w:w="794" w:type="dxa"/>
          </w:tcPr>
          <w:p/>
        </w:tc>
        <w:tc>
          <w:tcPr>
            <w:tcW w:w="794" w:type="dxa"/>
          </w:tcPr>
          <w:p/>
        </w:tc>
        <w:tc>
          <w:tcPr>
            <w:tcW w:w="567" w:type="dxa"/>
          </w:tcPr>
          <w:p/>
        </w:tc>
        <w:tc>
          <w:tcPr>
            <w:tcW w:w="227" w:type="dxa"/>
          </w:tcPr>
          <w:p/>
        </w:tc>
        <w:tc>
          <w:tcPr>
            <w:tcW w:w="794" w:type="dxa"/>
          </w:tcPr>
          <w:p/>
        </w:tc>
        <w:tc>
          <w:tcPr>
            <w:tcW w:w="397" w:type="dxa"/>
          </w:tcPr>
          <w:p/>
        </w:tc>
        <w:tc>
          <w:tcPr>
            <w:tcW w:w="397" w:type="dxa"/>
          </w:tcPr>
          <w:p/>
        </w:tc>
      </w:tr>
      <w:tr>
        <w:trPr>
          <w:trHeight w:hRule="exact" w:val="1389.15"/>
        </w:trPr>
        <w:tc>
          <w:tcPr>
            <w:tcW w:w="2155" w:type="dxa"/>
          </w:tcPr>
          <w:p/>
        </w:tc>
        <w:tc>
          <w:tcPr>
            <w:tcW w:w="850" w:type="dxa"/>
          </w:tcPr>
          <w:p/>
        </w:tc>
        <w:tc>
          <w:tcPr>
            <w:tcW w:w="794" w:type="dxa"/>
          </w:tcPr>
          <w:p/>
        </w:tc>
        <w:tc>
          <w:tcPr>
            <w:tcW w:w="794" w:type="dxa"/>
          </w:tcPr>
          <w:p/>
        </w:tc>
        <w:tc>
          <w:tcPr>
            <w:tcW w:w="794" w:type="dxa"/>
          </w:tcPr>
          <w:p/>
        </w:tc>
        <w:tc>
          <w:tcPr>
            <w:tcW w:w="794" w:type="dxa"/>
          </w:tcPr>
          <w:p/>
        </w:tc>
        <w:tc>
          <w:tcPr>
            <w:tcW w:w="794" w:type="dxa"/>
          </w:tcPr>
          <w:p/>
        </w:tc>
        <w:tc>
          <w:tcPr>
            <w:tcW w:w="794" w:type="dxa"/>
          </w:tcPr>
          <w:p/>
        </w:tc>
        <w:tc>
          <w:tcPr>
            <w:tcW w:w="794" w:type="dxa"/>
          </w:tcPr>
          <w:p/>
        </w:tc>
        <w:tc>
          <w:tcPr>
            <w:tcW w:w="794" w:type="dxa"/>
          </w:tcPr>
          <w:p/>
        </w:tc>
        <w:tc>
          <w:tcPr>
            <w:tcW w:w="794" w:type="dxa"/>
          </w:tcPr>
          <w:p/>
        </w:tc>
        <w:tc>
          <w:tcPr>
            <w:tcW w:w="794" w:type="dxa"/>
          </w:tcPr>
          <w:p/>
        </w:tc>
        <w:tc>
          <w:tcPr>
            <w:tcW w:w="794" w:type="dxa"/>
          </w:tcPr>
          <w:p/>
        </w:tc>
        <w:tc>
          <w:tcPr>
            <w:tcW w:w="794" w:type="dxa"/>
          </w:tcPr>
          <w:p/>
        </w:tc>
        <w:tc>
          <w:tcPr>
            <w:tcW w:w="794" w:type="dxa"/>
          </w:tcPr>
          <w:p/>
        </w:tc>
        <w:tc>
          <w:tcPr>
            <w:tcW w:w="567" w:type="dxa"/>
          </w:tcPr>
          <w:p/>
        </w:tc>
        <w:tc>
          <w:tcPr>
            <w:tcW w:w="1417.5" w:type="dxa"/>
            <w:gridSpan w:val="3"/>
            <w:tcBorders>
</w:tcBorders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900000" cy="900000"/>
                  <wp:docPr id="4" name="4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4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00000" cy="90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7" w:type="dxa"/>
          </w:tcPr>
          <w:p/>
        </w:tc>
      </w:tr>
      <w:tr>
        <w:trPr>
          <w:trHeight w:hRule="exact" w:val="2914.569"/>
        </w:trPr>
        <w:tc>
          <w:tcPr>
            <w:tcW w:w="2155" w:type="dxa"/>
          </w:tcPr>
          <w:p/>
        </w:tc>
        <w:tc>
          <w:tcPr>
            <w:tcW w:w="850" w:type="dxa"/>
          </w:tcPr>
          <w:p/>
        </w:tc>
        <w:tc>
          <w:tcPr>
            <w:tcW w:w="794" w:type="dxa"/>
          </w:tcPr>
          <w:p/>
        </w:tc>
        <w:tc>
          <w:tcPr>
            <w:tcW w:w="794" w:type="dxa"/>
          </w:tcPr>
          <w:p/>
        </w:tc>
        <w:tc>
          <w:tcPr>
            <w:tcW w:w="794" w:type="dxa"/>
          </w:tcPr>
          <w:p/>
        </w:tc>
        <w:tc>
          <w:tcPr>
            <w:tcW w:w="794" w:type="dxa"/>
          </w:tcPr>
          <w:p/>
        </w:tc>
        <w:tc>
          <w:tcPr>
            <w:tcW w:w="794" w:type="dxa"/>
          </w:tcPr>
          <w:p/>
        </w:tc>
        <w:tc>
          <w:tcPr>
            <w:tcW w:w="794" w:type="dxa"/>
          </w:tcPr>
          <w:p/>
        </w:tc>
        <w:tc>
          <w:tcPr>
            <w:tcW w:w="794" w:type="dxa"/>
          </w:tcPr>
          <w:p/>
        </w:tc>
        <w:tc>
          <w:tcPr>
            <w:tcW w:w="794" w:type="dxa"/>
          </w:tcPr>
          <w:p/>
        </w:tc>
        <w:tc>
          <w:tcPr>
            <w:tcW w:w="794" w:type="dxa"/>
          </w:tcPr>
          <w:p/>
        </w:tc>
        <w:tc>
          <w:tcPr>
            <w:tcW w:w="794" w:type="dxa"/>
          </w:tcPr>
          <w:p/>
        </w:tc>
        <w:tc>
          <w:tcPr>
            <w:tcW w:w="794" w:type="dxa"/>
          </w:tcPr>
          <w:p/>
        </w:tc>
        <w:tc>
          <w:tcPr>
            <w:tcW w:w="794" w:type="dxa"/>
          </w:tcPr>
          <w:p/>
        </w:tc>
        <w:tc>
          <w:tcPr>
            <w:tcW w:w="794" w:type="dxa"/>
          </w:tcPr>
          <w:p/>
        </w:tc>
        <w:tc>
          <w:tcPr>
            <w:tcW w:w="567" w:type="dxa"/>
          </w:tcPr>
          <w:p/>
        </w:tc>
        <w:tc>
          <w:tcPr>
            <w:tcW w:w="227" w:type="dxa"/>
          </w:tcPr>
          <w:p/>
        </w:tc>
        <w:tc>
          <w:tcPr>
            <w:tcW w:w="794" w:type="dxa"/>
          </w:tcPr>
          <w:p/>
        </w:tc>
        <w:tc>
          <w:tcPr>
            <w:tcW w:w="397" w:type="dxa"/>
          </w:tcPr>
          <w:p/>
        </w:tc>
        <w:tc>
          <w:tcPr>
            <w:tcW w:w="397" w:type="dxa"/>
          </w:tcPr>
          <w:p/>
        </w:tc>
      </w:tr>
      <w:tr>
        <w:trPr>
          <w:trHeight w:hRule="exact" w:val="277.8304"/>
        </w:trPr>
        <w:tc>
          <w:tcPr>
            <w:tcW w:w="4592.7" w:type="dxa"/>
            <w:gridSpan w:val="4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202600000053806383</w:t>
            </w:r>
          </w:p>
        </w:tc>
        <w:tc>
          <w:tcPr>
            <w:tcW w:w="1587.6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05" w:lineRule="auto"/>
              <w:rPr>
                <w:sz w:val="9"/>
                <w:szCs w:val="9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9"/>
                <w:szCs w:val="9"/>
              </w:rPr>
              <w:t> АС  " Є-ЗВІТНІСТЬ "</w:t>
            </w:r>
          </w:p>
        </w:tc>
        <w:tc>
          <w:tcPr>
            <w:tcW w:w="1587.6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350.4" w:type="dxa"/>
            <w:gridSpan w:val="9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ст. 4 з 4</w:t>
            </w:r>
          </w:p>
        </w:tc>
        <w:tc>
          <w:tcPr>
            <w:tcW w:w="793.8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93.7988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</w:tbl>
    <w:p/>
    <w:sectPr>
      <w:pgSz w:w="16840" w:h="11907" w:orient="landscape"/>
      <w:pgMar w:top="567" w:right="567" w:bottom="1080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D31453"/>
    <w:rsid w:val="0002418B"/>
    <w:rsid w:val="001F0BC7"/>
    <w:rsid w:val="00D31453"/>
    <w:rsid w:val="00E209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_rels/document.xml.rels><?xml version="1.0" encoding="UTF-8" standalone="yes"?>
<Relationships xmlns="http://schemas.openxmlformats.org/package/2006/relationships">
<Relationship Id="rId1" Type="http://schemas.openxmlformats.org/officeDocument/2006/relationships/settings" Target="settings.xml" />
<Relationship Id="rId2" Type="http://schemas.openxmlformats.org/officeDocument/2006/relationships/styles" Target="styles.xml" />
<Relationship Id="rId3" Type="http://schemas.openxmlformats.org/officeDocument/2006/relationships/fontTable" Target="fontTable.xml" />
<Relationship Id="rId11" Type="http://schemas.openxmlformats.org/officeDocument/2006/relationships/image" Target="media/image1.png" />
<Relationship Id="rId12" Type="http://schemas.openxmlformats.org/officeDocument/2006/relationships/image" Target="media/image2.png" />
<Relationship Id="rId13" Type="http://schemas.openxmlformats.org/officeDocument/2006/relationships/image" Target="media/image3.png" />
<Relationship Id="rId14" Type="http://schemas.openxmlformats.org/officeDocument/2006/relationships/image" Target="media/image4.png" />
</Relationships>

</file>

<file path=docProps/app.xml><?xml version="1.0" encoding="utf-8"?>
<Properties xmlns="http://schemas.openxmlformats.org/officeDocument/2006/extended-properties" xmlns:vt="http://schemas.openxmlformats.org/officeDocument/2006/docPropsVTypes">
  <DocSecurity>0</DocSecurity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2009-06-17T07:33:19Z</dcterms:created>
  <dc:title>2026_01_01 Форма 6-дс 53806383 2026_02_18 08_08_43</dc:title>
  <dc:creator>FastReport.NET</dc:creator>
</cp:coreProperties>
</file>